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5C" w:rsidRPr="00C96D64" w:rsidRDefault="005C54A2" w:rsidP="005C54A2">
      <w:pPr>
        <w:spacing w:line="240" w:lineRule="auto"/>
        <w:ind w:left="-567" w:right="-612"/>
        <w:jc w:val="center"/>
        <w:rPr>
          <w:b/>
          <w:color w:val="FF0000"/>
          <w:sz w:val="30"/>
          <w:szCs w:val="30"/>
          <w:highlight w:val="yellow"/>
        </w:rPr>
      </w:pPr>
      <w:r w:rsidRPr="00C96D64">
        <w:rPr>
          <w:b/>
          <w:color w:val="FF0000"/>
          <w:sz w:val="30"/>
          <w:szCs w:val="30"/>
          <w:highlight w:val="yellow"/>
        </w:rPr>
        <w:t>Κίνδυνοι τ</w:t>
      </w:r>
      <w:bookmarkStart w:id="0" w:name="_GoBack"/>
      <w:bookmarkEnd w:id="0"/>
      <w:r w:rsidRPr="00C96D64">
        <w:rPr>
          <w:b/>
          <w:color w:val="FF0000"/>
          <w:sz w:val="30"/>
          <w:szCs w:val="30"/>
          <w:highlight w:val="yellow"/>
        </w:rPr>
        <w:t>ου Διαδικτύου</w:t>
      </w:r>
    </w:p>
    <w:p w:rsidR="00030A5C" w:rsidRDefault="005C54A2" w:rsidP="005C54A2">
      <w:pPr>
        <w:spacing w:line="300" w:lineRule="auto"/>
        <w:ind w:left="-567" w:right="-612" w:firstLine="1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Αναντίρρητα το διαδίκτυο, οι ψηφιακές υπηρεσίες και εφαρμογές του έχουν παρεισφρήσει σε όλες τις περιοχές του ατομικού και συλλογικού βίου και έχουν επιφέρει ριζικές αλλαγές στον τρόπο οργάνωσης του νεωτερικού κόσμου.</w:t>
      </w:r>
    </w:p>
    <w:p w:rsidR="00030A5C" w:rsidRDefault="005C54A2" w:rsidP="005C54A2">
      <w:pPr>
        <w:spacing w:line="300" w:lineRule="auto"/>
        <w:ind w:left="-567" w:right="-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l-GR"/>
        </w:rPr>
        <w:tab/>
      </w:r>
      <w:r>
        <w:rPr>
          <w:rFonts w:ascii="Times New Roman" w:eastAsia="Times New Roman" w:hAnsi="Times New Roman" w:cs="Times New Roman"/>
          <w:sz w:val="24"/>
          <w:szCs w:val="24"/>
        </w:rPr>
        <w:t>Η νέα γενιά καλείται, ενίοτε ως προϋπόθεση για τη μελλοντική της ανέλιξη, να καλλιεργήσει και να αποκτήσει ενισχυμένες ψηφιακές δεξιότητες, οι οποίες θα επιβεβαιώνουν το ψηφιακό της κεφάλαιο, ως προαπαιτούμενο του εγκλιματισμού της σε τεχνοκρατικά περιβάλλοντα κατίσχυσης των Τεχνολογιών Πληροφορίας και Επικοινωνίας, και θα την καταστήσουν ικανή να πορ</w:t>
      </w:r>
      <w:r w:rsidR="00C96D64">
        <w:rPr>
          <w:rFonts w:ascii="Times New Roman" w:eastAsia="Times New Roman" w:hAnsi="Times New Roman" w:cs="Times New Roman"/>
          <w:sz w:val="24"/>
          <w:szCs w:val="24"/>
        </w:rPr>
        <w:t xml:space="preserve">ευτεί απρόσκοπτα στα καινοτόμα </w:t>
      </w:r>
      <w:r w:rsidR="00C96D64">
        <w:rPr>
          <w:rFonts w:ascii="Times New Roman" w:eastAsia="Times New Roman" w:hAnsi="Times New Roman" w:cs="Times New Roman"/>
          <w:sz w:val="24"/>
          <w:szCs w:val="24"/>
          <w:lang w:val="el-GR"/>
        </w:rPr>
        <w:t>«</w:t>
      </w:r>
      <w:r w:rsidR="00C96D64">
        <w:rPr>
          <w:rFonts w:ascii="Times New Roman" w:eastAsia="Times New Roman" w:hAnsi="Times New Roman" w:cs="Times New Roman"/>
          <w:sz w:val="24"/>
          <w:szCs w:val="24"/>
        </w:rPr>
        <w:t>μονοπάτια</w:t>
      </w:r>
      <w:r w:rsidR="00C96D64">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 xml:space="preserve"> της ψηφιακής επανάστασης.</w:t>
      </w:r>
    </w:p>
    <w:p w:rsidR="00030A5C" w:rsidRDefault="005C54A2" w:rsidP="005C54A2">
      <w:pPr>
        <w:spacing w:line="300" w:lineRule="auto"/>
        <w:ind w:left="-567" w:right="-612" w:firstLine="1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Ωστόσο, συχνά η εμμονή στην απόκτηση της ψηφιακής </w:t>
      </w:r>
      <w:r>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ιθαγένειας</w:t>
      </w:r>
      <w:r>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 xml:space="preserve"> από τους νέους και τις νέες λειτουργεί συγκαλυπτικά ως προς τους κινδύνους, άμεσους και έμμεσους, που επιφέρει η υπέρμετρη ή αλόγιστη και χωρίς την απαραίτητη γνώση αξιοποίηση της τεχνολογίας. </w:t>
      </w:r>
    </w:p>
    <w:p w:rsidR="00030A5C" w:rsidRDefault="005C54A2" w:rsidP="005C54A2">
      <w:pPr>
        <w:spacing w:line="300" w:lineRule="auto"/>
        <w:ind w:left="-567" w:right="-612" w:firstLine="1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Σήμερα, περισσότερο από ποτέ οι κίνδυνοι που απορρέουν από το διαδίκτυο φαίνεται να εγείρουν συζητήσεις στη δημόσια σφαίρα, που όλες καταλήγουν στην αναγκαιότητα να καλλιεργηθούν τέτοιες δεξιότητες στα υποκείμενα, οι οποίες θα εξασφαλίσουν την </w:t>
      </w:r>
      <w:r>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ανοσοποίησή</w:t>
      </w:r>
      <w:r>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 xml:space="preserve"> τους από τους διαδικτυακούς κινδύνους.</w:t>
      </w:r>
    </w:p>
    <w:p w:rsidR="00030A5C" w:rsidRDefault="005C54A2" w:rsidP="005C54A2">
      <w:pPr>
        <w:spacing w:line="300" w:lineRule="auto"/>
        <w:ind w:left="-567" w:right="-612" w:firstLine="1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Γυμνάσιο Ελευθερούπολης, αντιλαμβανόμενο την τεράστια χρηστική αξία του διαδικτύου, ως εργαλείο άμεσης ευόδωσης ατομικών στοχεύσεων και διευκόλυνσης καθημερινών πρακτικών αναγκών, θέλοντας να ενισχύσει τα </w:t>
      </w:r>
      <w:r>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αντισώματα</w:t>
      </w:r>
      <w:r>
        <w:rPr>
          <w:rFonts w:ascii="Times New Roman" w:eastAsia="Times New Roman" w:hAnsi="Times New Roman" w:cs="Times New Roman"/>
          <w:sz w:val="24"/>
          <w:szCs w:val="24"/>
          <w:lang w:val="el-GR"/>
        </w:rPr>
        <w:t>»</w:t>
      </w:r>
      <w:r>
        <w:rPr>
          <w:rFonts w:ascii="Times New Roman" w:eastAsia="Times New Roman" w:hAnsi="Times New Roman" w:cs="Times New Roman"/>
          <w:sz w:val="24"/>
          <w:szCs w:val="24"/>
        </w:rPr>
        <w:t xml:space="preserve"> των μα</w:t>
      </w:r>
      <w:r w:rsidR="00643E31">
        <w:rPr>
          <w:rFonts w:ascii="Times New Roman" w:eastAsia="Times New Roman" w:hAnsi="Times New Roman" w:cs="Times New Roman"/>
          <w:sz w:val="24"/>
          <w:szCs w:val="24"/>
        </w:rPr>
        <w:t xml:space="preserve">θητών και μαθητριών του </w:t>
      </w:r>
      <w:r w:rsidR="00CA0F06">
        <w:rPr>
          <w:rFonts w:ascii="Times New Roman" w:eastAsia="Times New Roman" w:hAnsi="Times New Roman" w:cs="Times New Roman"/>
          <w:sz w:val="24"/>
          <w:szCs w:val="24"/>
        </w:rPr>
        <w:t>απέναντι</w:t>
      </w:r>
      <w:r w:rsidR="00CA0F06">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 xml:space="preserve">στους διαδικτυακούς κινδύνους, συμμετείχε στην παρακολούθηση επιμορφωτικής δράσης που υλοποιήθηκε από </w:t>
      </w:r>
      <w:r w:rsidR="00C96D64">
        <w:rPr>
          <w:rFonts w:ascii="Times New Roman" w:eastAsia="Times New Roman" w:hAnsi="Times New Roman" w:cs="Times New Roman"/>
          <w:sz w:val="24"/>
          <w:szCs w:val="24"/>
          <w:lang w:val="el-GR"/>
        </w:rPr>
        <w:t xml:space="preserve">τη Διεύθυνση Δίωξης Ηλεκτρονικού Εγκλήματος </w:t>
      </w:r>
      <w:r>
        <w:rPr>
          <w:rFonts w:ascii="Times New Roman" w:eastAsia="Times New Roman" w:hAnsi="Times New Roman" w:cs="Times New Roman"/>
          <w:sz w:val="24"/>
          <w:szCs w:val="24"/>
        </w:rPr>
        <w:t xml:space="preserve">κατά την </w:t>
      </w:r>
      <w:r w:rsidR="00C96D64">
        <w:rPr>
          <w:rFonts w:ascii="Times New Roman" w:eastAsia="Times New Roman" w:hAnsi="Times New Roman" w:cs="Times New Roman"/>
          <w:sz w:val="24"/>
          <w:szCs w:val="24"/>
          <w:lang w:val="el-GR"/>
        </w:rPr>
        <w:t>8</w:t>
      </w:r>
      <w:r w:rsidR="00C96D64" w:rsidRPr="00C96D64">
        <w:rPr>
          <w:rFonts w:ascii="Times New Roman" w:eastAsia="Times New Roman" w:hAnsi="Times New Roman" w:cs="Times New Roman"/>
          <w:sz w:val="24"/>
          <w:szCs w:val="24"/>
          <w:vertAlign w:val="superscript"/>
          <w:lang w:val="el-GR"/>
        </w:rPr>
        <w:t>η</w:t>
      </w:r>
      <w:r w:rsidR="00C96D64">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rPr>
        <w:t xml:space="preserve">Φεβρουαρίου 2022. Κατά την διάρκεια της ενημερωτικής δράσης τα μαθητικά υποκείμενα είχαν την ευκαιρία να πληροφορηθούν για τους κινδύνους του διαδικτύου και για τους τρόπους/διαδικασίες, που εγγυώνται την επιτυχή αντιμετώπιση </w:t>
      </w:r>
      <w:r w:rsidR="00643E31">
        <w:rPr>
          <w:rFonts w:ascii="Times New Roman" w:eastAsia="Times New Roman" w:hAnsi="Times New Roman" w:cs="Times New Roman"/>
          <w:sz w:val="24"/>
          <w:szCs w:val="24"/>
          <w:lang w:val="el-GR"/>
        </w:rPr>
        <w:t xml:space="preserve">και προσπέλασή </w:t>
      </w:r>
      <w:r>
        <w:rPr>
          <w:rFonts w:ascii="Times New Roman" w:eastAsia="Times New Roman" w:hAnsi="Times New Roman" w:cs="Times New Roman"/>
          <w:sz w:val="24"/>
          <w:szCs w:val="24"/>
        </w:rPr>
        <w:t xml:space="preserve">τους. Παράλληλα, </w:t>
      </w:r>
      <w:r w:rsidR="00643E31">
        <w:rPr>
          <w:rFonts w:ascii="Times New Roman" w:eastAsia="Times New Roman" w:hAnsi="Times New Roman" w:cs="Times New Roman"/>
          <w:sz w:val="24"/>
          <w:szCs w:val="24"/>
        </w:rPr>
        <w:t>τους</w:t>
      </w:r>
      <w:r w:rsidR="00643E31">
        <w:rPr>
          <w:rFonts w:ascii="Times New Roman" w:eastAsia="Times New Roman" w:hAnsi="Times New Roman" w:cs="Times New Roman"/>
          <w:sz w:val="24"/>
          <w:szCs w:val="24"/>
          <w:lang w:val="el-GR"/>
        </w:rPr>
        <w:t>/τις</w:t>
      </w:r>
      <w:r>
        <w:rPr>
          <w:rFonts w:ascii="Times New Roman" w:eastAsia="Times New Roman" w:hAnsi="Times New Roman" w:cs="Times New Roman"/>
          <w:sz w:val="24"/>
          <w:szCs w:val="24"/>
        </w:rPr>
        <w:t xml:space="preserve"> δόθηκε η δυνατότητα να διατυπώσουν ερωτήματα και να τοποθετηθούν ως προς τις ψηφιακές απειλές, λαμβάνοντας ανατροφοδότηση από επαΐοντες επί του θέματος.</w:t>
      </w:r>
    </w:p>
    <w:p w:rsidR="00030A5C" w:rsidRDefault="005C54A2" w:rsidP="005C54A2">
      <w:pPr>
        <w:spacing w:line="300" w:lineRule="auto"/>
        <w:ind w:left="-567" w:right="-612" w:firstLine="1287"/>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rPr>
        <w:t>Το Γυμνάσιο Ελευθερούπολης, δεσμεύεται να υλοποιήσει, σε συνεργασία με αρμόδιους φορείς, παρόμοιες ενημερωτικές δράσεις, οι οποίες μπορούν να πληροφορήσουν ουσιαστικά και αντικειμενικά τους μαθητές και τις μαθήτριες για τη χρηστικότητα του διαδικτύου και να τους καλλιεργήσουν τις ενδεδειγμένες και -κυρίως- επωφελείς για τους ίδιους και τις ίδιες ψηφιακές συμπεριφορές, στα πλαίσια ενός κώδικα ψηφιακής δεοντολογίας.</w:t>
      </w:r>
    </w:p>
    <w:p w:rsidR="005C54A2" w:rsidRDefault="005C54A2" w:rsidP="005C54A2">
      <w:pPr>
        <w:spacing w:line="240" w:lineRule="auto"/>
        <w:ind w:left="-567" w:right="-612" w:firstLine="1287"/>
        <w:jc w:val="both"/>
        <w:rPr>
          <w:rFonts w:ascii="Times New Roman" w:eastAsia="Times New Roman" w:hAnsi="Times New Roman" w:cs="Times New Roman"/>
          <w:sz w:val="24"/>
          <w:szCs w:val="24"/>
          <w:lang w:val="el-GR"/>
        </w:rPr>
      </w:pPr>
    </w:p>
    <w:p w:rsidR="005C54A2" w:rsidRPr="005C54A2" w:rsidRDefault="005C54A2" w:rsidP="005C54A2">
      <w:pPr>
        <w:spacing w:line="240" w:lineRule="auto"/>
        <w:ind w:left="-567" w:right="-612" w:firstLine="1287"/>
        <w:jc w:val="both"/>
        <w:rPr>
          <w:rFonts w:ascii="Times New Roman" w:eastAsia="Times New Roman" w:hAnsi="Times New Roman" w:cs="Times New Roman"/>
          <w:sz w:val="24"/>
          <w:szCs w:val="24"/>
          <w:lang w:val="el-GR"/>
        </w:rPr>
      </w:pPr>
    </w:p>
    <w:p w:rsidR="005C54A2" w:rsidRPr="005C54A2" w:rsidRDefault="005C54A2" w:rsidP="005C54A2">
      <w:pPr>
        <w:spacing w:line="240" w:lineRule="auto"/>
        <w:ind w:left="-567" w:right="-612" w:firstLine="1287"/>
        <w:jc w:val="center"/>
        <w:rPr>
          <w:rFonts w:ascii="Times New Roman" w:eastAsia="Times New Roman" w:hAnsi="Times New Roman" w:cs="Times New Roman"/>
          <w:sz w:val="24"/>
          <w:szCs w:val="24"/>
          <w:lang w:val="el-GR"/>
        </w:rPr>
      </w:pPr>
      <w:r>
        <w:rPr>
          <w:rFonts w:ascii="Times New Roman" w:eastAsia="Times New Roman" w:hAnsi="Times New Roman" w:cs="Times New Roman"/>
          <w:noProof/>
          <w:sz w:val="24"/>
          <w:szCs w:val="24"/>
          <w:lang w:val="el-GR"/>
        </w:rPr>
        <w:drawing>
          <wp:inline distT="0" distB="0" distL="0" distR="0">
            <wp:extent cx="3467100" cy="1333500"/>
            <wp:effectExtent l="0" t="0" r="0" b="0"/>
            <wp:docPr id="1" name="Picture 1" descr="C:\Users\Πρόδρομος\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Πρόδρομος\Desktop\αρχείο λήψης.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1333500"/>
                    </a:xfrm>
                    <a:prstGeom prst="rect">
                      <a:avLst/>
                    </a:prstGeom>
                    <a:noFill/>
                    <a:ln>
                      <a:noFill/>
                    </a:ln>
                  </pic:spPr>
                </pic:pic>
              </a:graphicData>
            </a:graphic>
          </wp:inline>
        </w:drawing>
      </w:r>
    </w:p>
    <w:sectPr w:rsidR="005C54A2" w:rsidRPr="005C54A2" w:rsidSect="00A3411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A5C"/>
    <w:rsid w:val="00030A5C"/>
    <w:rsid w:val="005C54A2"/>
    <w:rsid w:val="00643E31"/>
    <w:rsid w:val="00A34111"/>
    <w:rsid w:val="00A7389D"/>
    <w:rsid w:val="00C96D64"/>
    <w:rsid w:val="00CA0F0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4111"/>
  </w:style>
  <w:style w:type="paragraph" w:styleId="1">
    <w:name w:val="heading 1"/>
    <w:basedOn w:val="a"/>
    <w:next w:val="a"/>
    <w:rsid w:val="00A34111"/>
    <w:pPr>
      <w:keepNext/>
      <w:keepLines/>
      <w:spacing w:before="400" w:after="120"/>
      <w:outlineLvl w:val="0"/>
    </w:pPr>
    <w:rPr>
      <w:sz w:val="40"/>
      <w:szCs w:val="40"/>
    </w:rPr>
  </w:style>
  <w:style w:type="paragraph" w:styleId="2">
    <w:name w:val="heading 2"/>
    <w:basedOn w:val="a"/>
    <w:next w:val="a"/>
    <w:rsid w:val="00A34111"/>
    <w:pPr>
      <w:keepNext/>
      <w:keepLines/>
      <w:spacing w:before="360" w:after="120"/>
      <w:outlineLvl w:val="1"/>
    </w:pPr>
    <w:rPr>
      <w:sz w:val="32"/>
      <w:szCs w:val="32"/>
    </w:rPr>
  </w:style>
  <w:style w:type="paragraph" w:styleId="3">
    <w:name w:val="heading 3"/>
    <w:basedOn w:val="a"/>
    <w:next w:val="a"/>
    <w:rsid w:val="00A34111"/>
    <w:pPr>
      <w:keepNext/>
      <w:keepLines/>
      <w:spacing w:before="320" w:after="80"/>
      <w:outlineLvl w:val="2"/>
    </w:pPr>
    <w:rPr>
      <w:color w:val="434343"/>
      <w:sz w:val="28"/>
      <w:szCs w:val="28"/>
    </w:rPr>
  </w:style>
  <w:style w:type="paragraph" w:styleId="4">
    <w:name w:val="heading 4"/>
    <w:basedOn w:val="a"/>
    <w:next w:val="a"/>
    <w:rsid w:val="00A34111"/>
    <w:pPr>
      <w:keepNext/>
      <w:keepLines/>
      <w:spacing w:before="280" w:after="80"/>
      <w:outlineLvl w:val="3"/>
    </w:pPr>
    <w:rPr>
      <w:color w:val="666666"/>
      <w:sz w:val="24"/>
      <w:szCs w:val="24"/>
    </w:rPr>
  </w:style>
  <w:style w:type="paragraph" w:styleId="5">
    <w:name w:val="heading 5"/>
    <w:basedOn w:val="a"/>
    <w:next w:val="a"/>
    <w:rsid w:val="00A34111"/>
    <w:pPr>
      <w:keepNext/>
      <w:keepLines/>
      <w:spacing w:before="240" w:after="80"/>
      <w:outlineLvl w:val="4"/>
    </w:pPr>
    <w:rPr>
      <w:color w:val="666666"/>
    </w:rPr>
  </w:style>
  <w:style w:type="paragraph" w:styleId="6">
    <w:name w:val="heading 6"/>
    <w:basedOn w:val="a"/>
    <w:next w:val="a"/>
    <w:rsid w:val="00A34111"/>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A34111"/>
    <w:pPr>
      <w:keepNext/>
      <w:keepLines/>
      <w:spacing w:after="60"/>
    </w:pPr>
    <w:rPr>
      <w:sz w:val="52"/>
      <w:szCs w:val="52"/>
    </w:rPr>
  </w:style>
  <w:style w:type="paragraph" w:styleId="a4">
    <w:name w:val="Subtitle"/>
    <w:basedOn w:val="a"/>
    <w:next w:val="a"/>
    <w:rsid w:val="00A34111"/>
    <w:pPr>
      <w:keepNext/>
      <w:keepLines/>
      <w:spacing w:after="320"/>
    </w:pPr>
    <w:rPr>
      <w:color w:val="666666"/>
      <w:sz w:val="30"/>
      <w:szCs w:val="30"/>
    </w:rPr>
  </w:style>
  <w:style w:type="paragraph" w:styleId="a5">
    <w:name w:val="Balloon Text"/>
    <w:basedOn w:val="a"/>
    <w:link w:val="Char"/>
    <w:uiPriority w:val="99"/>
    <w:semiHidden/>
    <w:unhideWhenUsed/>
    <w:rsid w:val="005C54A2"/>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C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C54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2092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Πρόδρομος</dc:creator>
  <cp:lastModifiedBy>Gymnasio Eleftheroupolis</cp:lastModifiedBy>
  <cp:revision>5</cp:revision>
  <cp:lastPrinted>2022-03-08T10:17:00Z</cp:lastPrinted>
  <dcterms:created xsi:type="dcterms:W3CDTF">2022-03-06T18:28:00Z</dcterms:created>
  <dcterms:modified xsi:type="dcterms:W3CDTF">2022-03-08T10:21:00Z</dcterms:modified>
</cp:coreProperties>
</file>